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2" w:type="dxa"/>
        <w:tblCellMar>
          <w:left w:w="0" w:type="dxa"/>
          <w:right w:w="0" w:type="dxa"/>
        </w:tblCellMar>
        <w:tblLook w:val="04A0" w:firstRow="1" w:lastRow="0" w:firstColumn="1" w:lastColumn="0" w:noHBand="0" w:noVBand="1"/>
      </w:tblPr>
      <w:tblGrid>
        <w:gridCol w:w="9172"/>
      </w:tblGrid>
      <w:tr w:rsidR="00102191" w:rsidTr="00102191">
        <w:trPr>
          <w:trHeight w:val="2098"/>
        </w:trPr>
        <w:tc>
          <w:tcPr>
            <w:tcW w:w="9172" w:type="dxa"/>
            <w:tcMar>
              <w:top w:w="0" w:type="dxa"/>
              <w:left w:w="0" w:type="dxa"/>
              <w:bottom w:w="57" w:type="dxa"/>
              <w:right w:w="0" w:type="dxa"/>
            </w:tcMar>
          </w:tcPr>
          <w:p w:rsidR="00102191" w:rsidRDefault="00102191">
            <w:pPr>
              <w:pStyle w:val="Heading2"/>
              <w:jc w:val="both"/>
              <w:rPr>
                <w:rFonts w:ascii="Arial" w:hAnsi="Arial" w:cs="Arial"/>
                <w:b w:val="0"/>
                <w:bCs w:val="0"/>
                <w:sz w:val="24"/>
                <w:szCs w:val="24"/>
                <w:lang w:val="en-US"/>
              </w:rPr>
            </w:pPr>
            <w:r>
              <w:rPr>
                <w:rFonts w:ascii="Arial" w:hAnsi="Arial" w:cs="Arial"/>
                <w:sz w:val="32"/>
                <w:szCs w:val="32"/>
                <w:lang w:val="en-US"/>
              </w:rPr>
              <w:t>General Meeting of The Twentieth Century Society</w:t>
            </w:r>
            <w:r>
              <w:rPr>
                <w:rFonts w:ascii="Arial" w:hAnsi="Arial" w:cs="Arial"/>
                <w:b w:val="0"/>
                <w:bCs w:val="0"/>
                <w:color w:val="FF0000"/>
                <w:sz w:val="32"/>
                <w:szCs w:val="32"/>
                <w:lang w:val="en-US"/>
              </w:rPr>
              <w:t xml:space="preserve"> </w:t>
            </w:r>
            <w:r>
              <w:rPr>
                <w:rFonts w:ascii="Arial" w:hAnsi="Arial" w:cs="Arial"/>
                <w:b w:val="0"/>
                <w:bCs w:val="0"/>
                <w:color w:val="FF0000"/>
                <w:sz w:val="32"/>
                <w:szCs w:val="32"/>
                <w:lang w:val="en-US"/>
              </w:rPr>
              <w:br/>
            </w:r>
            <w:r>
              <w:rPr>
                <w:rFonts w:ascii="Arial" w:hAnsi="Arial" w:cs="Arial"/>
                <w:b w:val="0"/>
                <w:bCs w:val="0"/>
                <w:sz w:val="18"/>
                <w:szCs w:val="18"/>
                <w:lang w:val="en-US"/>
              </w:rPr>
              <w:t>(Company number 5330664, charity number 1110244)</w:t>
            </w:r>
            <w:r>
              <w:rPr>
                <w:rFonts w:ascii="Arial" w:hAnsi="Arial" w:cs="Arial"/>
                <w:b w:val="0"/>
                <w:bCs w:val="0"/>
                <w:sz w:val="24"/>
                <w:szCs w:val="24"/>
                <w:lang w:val="en-US"/>
              </w:rPr>
              <w:t xml:space="preserve"> </w:t>
            </w:r>
          </w:p>
          <w:p w:rsidR="00827473" w:rsidRDefault="00102191" w:rsidP="00827473">
            <w:pPr>
              <w:jc w:val="both"/>
              <w:rPr>
                <w:rFonts w:ascii="Arial" w:hAnsi="Arial" w:cs="Arial"/>
                <w:lang w:val="en-US"/>
              </w:rPr>
            </w:pPr>
            <w:r>
              <w:rPr>
                <w:rFonts w:ascii="Arial" w:hAnsi="Arial" w:cs="Arial"/>
                <w:b/>
                <w:lang w:val="en-US"/>
              </w:rPr>
              <w:t xml:space="preserve">School of Architecture, </w:t>
            </w:r>
            <w:r w:rsidR="00972C68">
              <w:rPr>
                <w:rFonts w:ascii="Arial" w:hAnsi="Arial" w:cs="Arial"/>
                <w:b/>
                <w:lang w:val="en-US"/>
              </w:rPr>
              <w:t xml:space="preserve">Leverhulme Building, Abercromby Square, </w:t>
            </w:r>
            <w:r>
              <w:rPr>
                <w:rFonts w:ascii="Arial" w:hAnsi="Arial" w:cs="Arial"/>
                <w:b/>
                <w:lang w:val="en-US"/>
              </w:rPr>
              <w:t>University of Liverpool</w:t>
            </w:r>
            <w:r w:rsidR="008029D1">
              <w:rPr>
                <w:rFonts w:ascii="Arial" w:hAnsi="Arial" w:cs="Arial"/>
                <w:b/>
                <w:lang w:val="en-US"/>
              </w:rPr>
              <w:t xml:space="preserve">, </w:t>
            </w:r>
            <w:r w:rsidR="00972C68">
              <w:rPr>
                <w:rFonts w:ascii="Arial" w:hAnsi="Arial" w:cs="Arial"/>
                <w:b/>
                <w:lang w:val="en-US"/>
              </w:rPr>
              <w:t xml:space="preserve">Liverpool L69 7ZN </w:t>
            </w:r>
            <w:r>
              <w:rPr>
                <w:rFonts w:ascii="Arial" w:hAnsi="Arial" w:cs="Arial"/>
                <w:b/>
                <w:lang w:val="en-US"/>
              </w:rPr>
              <w:t xml:space="preserve">on </w:t>
            </w:r>
            <w:r>
              <w:rPr>
                <w:rFonts w:ascii="Arial" w:hAnsi="Arial" w:cs="Arial"/>
                <w:b/>
                <w:bCs/>
                <w:lang w:val="en-US"/>
              </w:rPr>
              <w:t>Saturday 14 June</w:t>
            </w:r>
            <w:r>
              <w:rPr>
                <w:rFonts w:ascii="Arial" w:hAnsi="Arial" w:cs="Arial"/>
                <w:b/>
                <w:lang w:val="en-US"/>
              </w:rPr>
              <w:t xml:space="preserve"> 2014 at 11:45am</w:t>
            </w:r>
            <w:r>
              <w:rPr>
                <w:rFonts w:ascii="Arial" w:hAnsi="Arial" w:cs="Arial"/>
                <w:lang w:val="en-US"/>
              </w:rPr>
              <w:t>.</w:t>
            </w:r>
            <w:r w:rsidR="00E129B2">
              <w:rPr>
                <w:rFonts w:ascii="Arial" w:hAnsi="Arial" w:cs="Arial"/>
                <w:lang w:val="en-US"/>
              </w:rPr>
              <w:t xml:space="preserve"> </w:t>
            </w:r>
          </w:p>
          <w:p w:rsidR="00102191" w:rsidRDefault="00E129B2" w:rsidP="00827473">
            <w:pPr>
              <w:jc w:val="both"/>
              <w:rPr>
                <w:rFonts w:ascii="Arial" w:eastAsia="Arial Unicode MS" w:hAnsi="Arial" w:cs="Arial"/>
                <w:b/>
                <w:bCs/>
                <w:color w:val="FF0000"/>
                <w:lang w:val="en-US"/>
              </w:rPr>
            </w:pPr>
            <w:r>
              <w:rPr>
                <w:rFonts w:ascii="Arial" w:hAnsi="Arial" w:cs="Arial"/>
                <w:lang w:val="en-US"/>
              </w:rPr>
              <w:t>The venue is a 15 minute walk from Lime Street Station</w:t>
            </w:r>
            <w:r w:rsidR="006E5DA5">
              <w:rPr>
                <w:rFonts w:ascii="Arial" w:hAnsi="Arial" w:cs="Arial"/>
                <w:lang w:val="en-US"/>
              </w:rPr>
              <w:t xml:space="preserve"> (see directions attached)</w:t>
            </w:r>
            <w:r>
              <w:rPr>
                <w:rFonts w:ascii="Arial" w:hAnsi="Arial" w:cs="Arial"/>
                <w:lang w:val="en-US"/>
              </w:rPr>
              <w:t>. Refreshments will be available before the meeting. T</w:t>
            </w:r>
            <w:r>
              <w:rPr>
                <w:rStyle w:val="Emphasis"/>
                <w:rFonts w:ascii="Arial" w:eastAsia="Arial Unicode MS" w:hAnsi="Arial" w:cs="Arial"/>
                <w:i w:val="0"/>
                <w:iCs w:val="0"/>
                <w:lang w:val="en-US"/>
              </w:rPr>
              <w:t xml:space="preserve">he AGM will be followed by a weekend event in Liverpool and the Wirral.  </w:t>
            </w:r>
            <w:r w:rsidR="00827473">
              <w:rPr>
                <w:rStyle w:val="Emphasis"/>
                <w:rFonts w:ascii="Arial" w:eastAsia="Arial Unicode MS" w:hAnsi="Arial" w:cs="Arial"/>
                <w:i w:val="0"/>
                <w:iCs w:val="0"/>
                <w:lang w:val="en-US"/>
              </w:rPr>
              <w:t xml:space="preserve">The event is </w:t>
            </w:r>
            <w:r w:rsidR="0099450C">
              <w:rPr>
                <w:rStyle w:val="Emphasis"/>
                <w:rFonts w:ascii="Arial" w:eastAsia="Arial Unicode MS" w:hAnsi="Arial" w:cs="Arial"/>
                <w:i w:val="0"/>
                <w:iCs w:val="0"/>
                <w:lang w:val="en-US"/>
              </w:rPr>
              <w:t xml:space="preserve">full but all are welcome to come to the </w:t>
            </w:r>
            <w:r w:rsidR="00EA13EE">
              <w:rPr>
                <w:rStyle w:val="Emphasis"/>
                <w:rFonts w:ascii="Arial" w:eastAsia="Arial Unicode MS" w:hAnsi="Arial" w:cs="Arial"/>
                <w:i w:val="0"/>
                <w:iCs w:val="0"/>
                <w:lang w:val="en-US"/>
              </w:rPr>
              <w:t>first building</w:t>
            </w:r>
            <w:r w:rsidR="00827473">
              <w:rPr>
                <w:rStyle w:val="Emphasis"/>
                <w:rFonts w:ascii="Arial" w:eastAsia="Arial Unicode MS" w:hAnsi="Arial" w:cs="Arial"/>
                <w:i w:val="0"/>
                <w:iCs w:val="0"/>
                <w:lang w:val="en-US"/>
              </w:rPr>
              <w:t>,</w:t>
            </w:r>
            <w:r w:rsidR="00EA13EE">
              <w:rPr>
                <w:rStyle w:val="Emphasis"/>
                <w:rFonts w:ascii="Arial" w:eastAsia="Arial Unicode MS" w:hAnsi="Arial" w:cs="Arial"/>
                <w:i w:val="0"/>
                <w:iCs w:val="0"/>
                <w:lang w:val="en-US"/>
              </w:rPr>
              <w:t xml:space="preserve"> the </w:t>
            </w:r>
            <w:r w:rsidR="0099450C">
              <w:rPr>
                <w:rStyle w:val="Emphasis"/>
                <w:rFonts w:ascii="Arial" w:eastAsia="Arial Unicode MS" w:hAnsi="Arial" w:cs="Arial"/>
                <w:i w:val="0"/>
                <w:iCs w:val="0"/>
                <w:lang w:val="en-US"/>
              </w:rPr>
              <w:t>Roman Catholic Cathedral of Christ the King</w:t>
            </w:r>
            <w:r w:rsidR="00827473">
              <w:rPr>
                <w:rStyle w:val="Emphasis"/>
                <w:rFonts w:ascii="Arial" w:eastAsia="Arial Unicode MS" w:hAnsi="Arial" w:cs="Arial"/>
                <w:i w:val="0"/>
                <w:iCs w:val="0"/>
                <w:lang w:val="en-US"/>
              </w:rPr>
              <w:t>, near</w:t>
            </w:r>
            <w:r w:rsidR="0099450C">
              <w:rPr>
                <w:rStyle w:val="Emphasis"/>
                <w:rFonts w:ascii="Arial" w:eastAsia="Arial Unicode MS" w:hAnsi="Arial" w:cs="Arial"/>
                <w:i w:val="0"/>
                <w:iCs w:val="0"/>
                <w:lang w:val="en-US"/>
              </w:rPr>
              <w:t>by</w:t>
            </w:r>
            <w:r w:rsidR="006E5DA5">
              <w:rPr>
                <w:rStyle w:val="Emphasis"/>
                <w:rFonts w:ascii="Arial" w:eastAsia="Arial Unicode MS" w:hAnsi="Arial" w:cs="Arial"/>
                <w:i w:val="0"/>
                <w:iCs w:val="0"/>
                <w:lang w:val="en-US"/>
              </w:rPr>
              <w:t xml:space="preserve"> after the AGM. </w:t>
            </w:r>
            <w:r w:rsidR="0099450C">
              <w:rPr>
                <w:rStyle w:val="Emphasis"/>
                <w:rFonts w:ascii="Arial" w:eastAsia="Arial Unicode MS" w:hAnsi="Arial" w:cs="Arial"/>
                <w:i w:val="0"/>
                <w:iCs w:val="0"/>
                <w:lang w:val="en-US"/>
              </w:rPr>
              <w:t xml:space="preserve"> </w:t>
            </w:r>
            <w:r w:rsidR="00827473">
              <w:rPr>
                <w:rStyle w:val="Emphasis"/>
                <w:rFonts w:ascii="Arial" w:eastAsia="Arial Unicode MS" w:hAnsi="Arial" w:cs="Arial"/>
                <w:i w:val="0"/>
                <w:iCs w:val="0"/>
                <w:lang w:val="en-US"/>
              </w:rPr>
              <w:t>Those on the tour</w:t>
            </w:r>
            <w:r w:rsidR="006E5DA5">
              <w:rPr>
                <w:rStyle w:val="Emphasis"/>
                <w:rFonts w:ascii="Arial" w:eastAsia="Arial Unicode MS" w:hAnsi="Arial" w:cs="Arial"/>
                <w:i w:val="0"/>
                <w:iCs w:val="0"/>
                <w:lang w:val="en-US"/>
              </w:rPr>
              <w:t xml:space="preserve"> will </w:t>
            </w:r>
            <w:r w:rsidR="00827473">
              <w:rPr>
                <w:rStyle w:val="Emphasis"/>
                <w:rFonts w:ascii="Arial" w:eastAsia="Arial Unicode MS" w:hAnsi="Arial" w:cs="Arial"/>
                <w:i w:val="0"/>
                <w:iCs w:val="0"/>
                <w:lang w:val="en-US"/>
              </w:rPr>
              <w:t xml:space="preserve">then </w:t>
            </w:r>
            <w:r w:rsidR="006E5DA5">
              <w:rPr>
                <w:rStyle w:val="Emphasis"/>
                <w:rFonts w:ascii="Arial" w:eastAsia="Arial Unicode MS" w:hAnsi="Arial" w:cs="Arial"/>
                <w:i w:val="0"/>
                <w:iCs w:val="0"/>
                <w:lang w:val="en-US"/>
              </w:rPr>
              <w:t xml:space="preserve">be joining the coach at 1445 close to the Cathedral to go to the Wirral.  </w:t>
            </w:r>
          </w:p>
        </w:tc>
      </w:tr>
      <w:tr w:rsidR="00102191" w:rsidTr="00102191">
        <w:tc>
          <w:tcPr>
            <w:tcW w:w="9172" w:type="dxa"/>
            <w:tcMar>
              <w:top w:w="0" w:type="dxa"/>
              <w:left w:w="0" w:type="dxa"/>
              <w:bottom w:w="57" w:type="dxa"/>
              <w:right w:w="0" w:type="dxa"/>
            </w:tcMar>
          </w:tcPr>
          <w:p w:rsidR="00102191" w:rsidRDefault="00102191">
            <w:pPr>
              <w:spacing w:before="100" w:beforeAutospacing="1" w:after="100" w:afterAutospacing="1"/>
              <w:rPr>
                <w:rFonts w:ascii="Arial" w:hAnsi="Arial" w:cs="Arial"/>
                <w:b/>
                <w:bCs/>
                <w:color w:val="FF0000"/>
                <w:sz w:val="2"/>
                <w:szCs w:val="2"/>
                <w:lang w:val="en-US"/>
              </w:rPr>
            </w:pPr>
            <w:r>
              <w:rPr>
                <w:rFonts w:ascii="Arial" w:hAnsi="Arial" w:cs="Arial"/>
                <w:b/>
                <w:bCs/>
                <w:color w:val="FF0000"/>
                <w:sz w:val="2"/>
                <w:szCs w:val="2"/>
                <w:lang w:val="en-US"/>
              </w:rPr>
              <w:t> </w:t>
            </w:r>
          </w:p>
          <w:p w:rsidR="00102191" w:rsidRDefault="00102191">
            <w:pPr>
              <w:spacing w:before="100" w:beforeAutospacing="1" w:after="100" w:afterAutospacing="1"/>
              <w:rPr>
                <w:rFonts w:ascii="Arial" w:hAnsi="Arial" w:cs="Arial"/>
                <w:b/>
                <w:bCs/>
                <w:lang w:val="en-US"/>
              </w:rPr>
            </w:pPr>
            <w:r>
              <w:rPr>
                <w:rFonts w:ascii="Arial" w:hAnsi="Arial" w:cs="Arial"/>
                <w:b/>
                <w:bCs/>
                <w:lang w:val="en-US"/>
              </w:rPr>
              <w:t xml:space="preserve">AGENDA </w:t>
            </w:r>
          </w:p>
          <w:p w:rsidR="00102191" w:rsidRDefault="00102191">
            <w:pPr>
              <w:spacing w:before="100" w:beforeAutospacing="1" w:after="100" w:afterAutospacing="1"/>
              <w:ind w:left="900" w:hanging="900"/>
              <w:rPr>
                <w:rFonts w:ascii="Arial" w:hAnsi="Arial" w:cs="Arial"/>
                <w:sz w:val="22"/>
                <w:szCs w:val="22"/>
                <w:lang w:val="en-US"/>
              </w:rPr>
            </w:pPr>
            <w:r>
              <w:rPr>
                <w:rFonts w:ascii="Arial" w:hAnsi="Arial" w:cs="Arial"/>
                <w:sz w:val="22"/>
                <w:szCs w:val="22"/>
                <w:lang w:val="en-US"/>
              </w:rPr>
              <w:t>1.     Apologies</w:t>
            </w:r>
          </w:p>
          <w:p w:rsidR="00102191" w:rsidRDefault="00102191">
            <w:pPr>
              <w:spacing w:before="100" w:beforeAutospacing="1" w:after="100" w:afterAutospacing="1"/>
              <w:ind w:left="1440" w:hanging="1440"/>
              <w:rPr>
                <w:rFonts w:ascii="Arial" w:hAnsi="Arial" w:cs="Arial"/>
                <w:sz w:val="22"/>
                <w:szCs w:val="22"/>
                <w:lang w:val="en-US"/>
              </w:rPr>
            </w:pPr>
            <w:r>
              <w:rPr>
                <w:rFonts w:ascii="Arial" w:hAnsi="Arial" w:cs="Arial"/>
                <w:sz w:val="22"/>
                <w:szCs w:val="22"/>
                <w:lang w:val="en-US"/>
              </w:rPr>
              <w:t xml:space="preserve">2.     </w:t>
            </w:r>
            <w:r>
              <w:rPr>
                <w:sz w:val="14"/>
                <w:szCs w:val="14"/>
                <w:lang w:val="en-US"/>
              </w:rPr>
              <w:t xml:space="preserve"> </w:t>
            </w:r>
            <w:r>
              <w:rPr>
                <w:rFonts w:ascii="Arial" w:hAnsi="Arial" w:cs="Arial"/>
                <w:sz w:val="22"/>
                <w:szCs w:val="22"/>
                <w:lang w:val="en-US"/>
              </w:rPr>
              <w:t>Approval of the mi</w:t>
            </w:r>
            <w:r w:rsidR="00827473">
              <w:rPr>
                <w:rFonts w:ascii="Arial" w:hAnsi="Arial" w:cs="Arial"/>
                <w:sz w:val="22"/>
                <w:szCs w:val="22"/>
                <w:lang w:val="en-US"/>
              </w:rPr>
              <w:t>nutes of 2013 AGM (available on</w:t>
            </w:r>
            <w:r>
              <w:rPr>
                <w:rFonts w:ascii="Arial" w:hAnsi="Arial" w:cs="Arial"/>
                <w:sz w:val="22"/>
                <w:szCs w:val="22"/>
                <w:lang w:val="en-US"/>
              </w:rPr>
              <w:t>line in advance)</w:t>
            </w:r>
          </w:p>
          <w:p w:rsidR="00102191" w:rsidRDefault="00102191">
            <w:pPr>
              <w:spacing w:before="100" w:beforeAutospacing="1" w:after="100" w:afterAutospacing="1"/>
              <w:ind w:left="1440" w:hanging="1440"/>
              <w:rPr>
                <w:rFonts w:ascii="Arial" w:hAnsi="Arial" w:cs="Arial"/>
                <w:sz w:val="22"/>
                <w:szCs w:val="22"/>
                <w:lang w:val="en-US"/>
              </w:rPr>
            </w:pPr>
            <w:r>
              <w:rPr>
                <w:rFonts w:ascii="Arial" w:hAnsi="Arial" w:cs="Arial"/>
                <w:sz w:val="22"/>
                <w:szCs w:val="22"/>
                <w:lang w:val="en-US"/>
              </w:rPr>
              <w:t xml:space="preserve">3.     </w:t>
            </w:r>
            <w:r>
              <w:rPr>
                <w:sz w:val="14"/>
                <w:szCs w:val="14"/>
                <w:lang w:val="en-US"/>
              </w:rPr>
              <w:t xml:space="preserve"> </w:t>
            </w:r>
            <w:r>
              <w:rPr>
                <w:rFonts w:ascii="Arial" w:hAnsi="Arial" w:cs="Arial"/>
                <w:sz w:val="22"/>
                <w:szCs w:val="22"/>
                <w:lang w:val="en-US"/>
              </w:rPr>
              <w:t>Matters arising</w:t>
            </w:r>
          </w:p>
          <w:p w:rsidR="00102191" w:rsidRDefault="00102191">
            <w:pPr>
              <w:spacing w:before="100" w:beforeAutospacing="1" w:after="100" w:afterAutospacing="1"/>
              <w:ind w:left="1440" w:hanging="1440"/>
              <w:rPr>
                <w:rFonts w:ascii="Arial" w:hAnsi="Arial" w:cs="Arial"/>
                <w:sz w:val="22"/>
                <w:szCs w:val="22"/>
                <w:lang w:val="en-US"/>
              </w:rPr>
            </w:pPr>
            <w:r>
              <w:rPr>
                <w:rFonts w:ascii="Arial" w:hAnsi="Arial" w:cs="Arial"/>
                <w:sz w:val="22"/>
                <w:szCs w:val="22"/>
                <w:lang w:val="en-US"/>
              </w:rPr>
              <w:t xml:space="preserve">4.     President’s address </w:t>
            </w:r>
          </w:p>
          <w:p w:rsidR="00102191" w:rsidRDefault="00827473">
            <w:pPr>
              <w:spacing w:before="100" w:beforeAutospacing="1" w:after="100" w:afterAutospacing="1"/>
              <w:ind w:left="1440" w:hanging="1440"/>
              <w:rPr>
                <w:rFonts w:ascii="Arial" w:hAnsi="Arial" w:cs="Arial"/>
                <w:sz w:val="22"/>
                <w:szCs w:val="22"/>
                <w:lang w:val="en-US"/>
              </w:rPr>
            </w:pPr>
            <w:r>
              <w:rPr>
                <w:rFonts w:ascii="Arial" w:hAnsi="Arial" w:cs="Arial"/>
                <w:sz w:val="22"/>
                <w:szCs w:val="22"/>
                <w:lang w:val="en-US"/>
              </w:rPr>
              <w:t>5.     Chairman’s Address</w:t>
            </w:r>
          </w:p>
          <w:p w:rsidR="00102191" w:rsidRDefault="00827473">
            <w:pPr>
              <w:spacing w:before="100" w:beforeAutospacing="1" w:after="100" w:afterAutospacing="1"/>
              <w:ind w:left="1440" w:hanging="1440"/>
              <w:rPr>
                <w:rFonts w:ascii="Arial" w:hAnsi="Arial" w:cs="Arial"/>
                <w:sz w:val="22"/>
                <w:szCs w:val="22"/>
                <w:lang w:val="en-US"/>
              </w:rPr>
            </w:pPr>
            <w:r>
              <w:rPr>
                <w:rFonts w:ascii="Arial" w:hAnsi="Arial" w:cs="Arial"/>
                <w:sz w:val="22"/>
                <w:szCs w:val="22"/>
                <w:lang w:val="en-US"/>
              </w:rPr>
              <w:t>6.     Director’s Report</w:t>
            </w:r>
          </w:p>
          <w:p w:rsidR="00102191" w:rsidRDefault="00102191">
            <w:pPr>
              <w:spacing w:before="100" w:beforeAutospacing="1" w:after="100" w:afterAutospacing="1"/>
              <w:ind w:left="1440" w:hanging="1440"/>
              <w:rPr>
                <w:rFonts w:ascii="Arial" w:hAnsi="Arial" w:cs="Arial"/>
                <w:sz w:val="22"/>
                <w:szCs w:val="22"/>
                <w:lang w:val="en-US"/>
              </w:rPr>
            </w:pPr>
            <w:r>
              <w:rPr>
                <w:rFonts w:ascii="Arial" w:hAnsi="Arial" w:cs="Arial"/>
                <w:sz w:val="22"/>
                <w:szCs w:val="22"/>
                <w:lang w:val="en-US"/>
              </w:rPr>
              <w:t xml:space="preserve">7.     Hon. Treasurer’s Report  </w:t>
            </w:r>
          </w:p>
          <w:p w:rsidR="00102191" w:rsidRDefault="00102191">
            <w:pPr>
              <w:spacing w:before="100" w:beforeAutospacing="1" w:after="100" w:afterAutospacing="1"/>
              <w:ind w:firstLine="432"/>
              <w:rPr>
                <w:rFonts w:ascii="Arial" w:hAnsi="Arial" w:cs="Arial"/>
                <w:sz w:val="22"/>
                <w:szCs w:val="22"/>
                <w:lang w:val="en-US"/>
              </w:rPr>
            </w:pPr>
            <w:r>
              <w:rPr>
                <w:rFonts w:ascii="Arial" w:hAnsi="Arial" w:cs="Arial"/>
                <w:sz w:val="22"/>
                <w:szCs w:val="22"/>
                <w:lang w:val="en-US"/>
              </w:rPr>
              <w:t xml:space="preserve"> Presentation &amp; approval of the 2013 accounts </w:t>
            </w:r>
          </w:p>
          <w:p w:rsidR="00102191" w:rsidRDefault="00827473">
            <w:pPr>
              <w:spacing w:before="100" w:beforeAutospacing="1" w:after="100" w:afterAutospacing="1"/>
              <w:ind w:left="1440" w:hanging="1440"/>
              <w:rPr>
                <w:rFonts w:ascii="Arial" w:hAnsi="Arial" w:cs="Arial"/>
                <w:sz w:val="22"/>
                <w:szCs w:val="22"/>
                <w:lang w:val="en-US"/>
              </w:rPr>
            </w:pPr>
            <w:r>
              <w:rPr>
                <w:rFonts w:ascii="Arial" w:hAnsi="Arial" w:cs="Arial"/>
                <w:sz w:val="22"/>
                <w:szCs w:val="22"/>
                <w:lang w:val="en-US"/>
              </w:rPr>
              <w:t>8.     Hon. Secretary’s Report</w:t>
            </w:r>
          </w:p>
          <w:p w:rsidR="00102191" w:rsidRDefault="00102191">
            <w:pPr>
              <w:spacing w:before="100" w:beforeAutospacing="1" w:after="100" w:afterAutospacing="1"/>
              <w:ind w:left="1440" w:hanging="1440"/>
              <w:rPr>
                <w:rFonts w:ascii="Arial" w:hAnsi="Arial" w:cs="Arial"/>
                <w:sz w:val="22"/>
                <w:szCs w:val="22"/>
                <w:lang w:val="en-US"/>
              </w:rPr>
            </w:pPr>
            <w:r>
              <w:rPr>
                <w:rFonts w:ascii="Arial" w:hAnsi="Arial" w:cs="Arial"/>
                <w:sz w:val="22"/>
                <w:szCs w:val="22"/>
                <w:lang w:val="en-US"/>
              </w:rPr>
              <w:t xml:space="preserve">9.     </w:t>
            </w:r>
            <w:r>
              <w:rPr>
                <w:rFonts w:ascii="Arial" w:hAnsi="Arial" w:cs="Arial"/>
                <w:b/>
                <w:bCs/>
                <w:sz w:val="22"/>
                <w:szCs w:val="22"/>
                <w:lang w:val="en-US"/>
              </w:rPr>
              <w:t>Vote on motions</w:t>
            </w:r>
            <w:r>
              <w:rPr>
                <w:rFonts w:ascii="Arial" w:hAnsi="Arial" w:cs="Arial"/>
                <w:sz w:val="22"/>
                <w:szCs w:val="22"/>
                <w:lang w:val="en-US"/>
              </w:rPr>
              <w:t>:</w:t>
            </w:r>
          </w:p>
          <w:p w:rsidR="00D152DD" w:rsidRDefault="00102191" w:rsidP="00D152DD">
            <w:pPr>
              <w:pStyle w:val="BodyTextIndent3"/>
              <w:spacing w:before="0" w:beforeAutospacing="0" w:after="0" w:afterAutospacing="0"/>
              <w:ind w:left="360" w:firstLine="36"/>
              <w:rPr>
                <w:rFonts w:ascii="Arial" w:hAnsi="Arial" w:cs="Arial"/>
                <w:b/>
                <w:iCs/>
              </w:rPr>
            </w:pPr>
            <w:r>
              <w:rPr>
                <w:rFonts w:ascii="Arial" w:hAnsi="Arial" w:cs="Arial"/>
                <w:b/>
                <w:bCs/>
                <w:lang w:val="en-US"/>
              </w:rPr>
              <w:t xml:space="preserve">a   </w:t>
            </w:r>
            <w:r w:rsidR="00D152DD">
              <w:rPr>
                <w:rFonts w:ascii="Arial" w:hAnsi="Arial" w:cs="Arial"/>
                <w:b/>
                <w:iCs/>
              </w:rPr>
              <w:t xml:space="preserve">ANNUAL SUBSCRIPTION RATES  </w:t>
            </w:r>
          </w:p>
          <w:p w:rsidR="00D152DD" w:rsidRDefault="00D152DD" w:rsidP="00D152DD">
            <w:pPr>
              <w:pStyle w:val="BodyTextIndent3"/>
              <w:spacing w:before="0" w:beforeAutospacing="0" w:after="0" w:afterAutospacing="0"/>
              <w:ind w:left="360" w:firstLine="36"/>
              <w:rPr>
                <w:rFonts w:ascii="Arial" w:hAnsi="Arial" w:cs="Arial"/>
                <w:b/>
                <w:iCs/>
              </w:rPr>
            </w:pPr>
          </w:p>
          <w:p w:rsidR="00BA5C73" w:rsidRDefault="00D152DD" w:rsidP="00827473">
            <w:pPr>
              <w:pStyle w:val="BodyTextIndent3"/>
              <w:spacing w:before="0" w:beforeAutospacing="0" w:after="0" w:afterAutospacing="0"/>
              <w:ind w:left="360" w:firstLine="36"/>
              <w:rPr>
                <w:rFonts w:ascii="Arial" w:hAnsi="Arial" w:cs="Arial"/>
                <w:iCs/>
              </w:rPr>
            </w:pPr>
            <w:r w:rsidRPr="00013515">
              <w:rPr>
                <w:rFonts w:ascii="Arial" w:hAnsi="Arial" w:cs="Arial"/>
                <w:iCs/>
              </w:rPr>
              <w:t xml:space="preserve">Under paragraph </w:t>
            </w:r>
            <w:r>
              <w:rPr>
                <w:rFonts w:ascii="Arial" w:hAnsi="Arial" w:cs="Arial"/>
                <w:iCs/>
              </w:rPr>
              <w:t xml:space="preserve">4 of the Rules of the Twentieth Century Society </w:t>
            </w:r>
            <w:r w:rsidRPr="00D152DD">
              <w:rPr>
                <w:rFonts w:ascii="Arial" w:hAnsi="Arial" w:cs="Arial"/>
                <w:iCs/>
              </w:rPr>
              <w:t>t</w:t>
            </w:r>
            <w:r w:rsidRPr="00D152DD">
              <w:rPr>
                <w:rFonts w:ascii="Arial" w:hAnsi="Arial" w:cs="Arial"/>
              </w:rPr>
              <w:t>he rates of c</w:t>
            </w:r>
            <w:r w:rsidRPr="00013515">
              <w:rPr>
                <w:rFonts w:ascii="Arial" w:hAnsi="Arial" w:cs="Arial"/>
              </w:rPr>
              <w:t>ontribution may from time to time be varied by general meeting of the Society by a simple majority of members present and voting</w:t>
            </w:r>
            <w:r>
              <w:rPr>
                <w:rFonts w:ascii="Arial" w:hAnsi="Arial" w:cs="Arial"/>
              </w:rPr>
              <w:t xml:space="preserve">. </w:t>
            </w:r>
            <w:r w:rsidRPr="00013515">
              <w:rPr>
                <w:rFonts w:ascii="Arial" w:hAnsi="Arial" w:cs="Arial"/>
                <w:iCs/>
              </w:rPr>
              <w:t xml:space="preserve"> </w:t>
            </w:r>
            <w:r>
              <w:rPr>
                <w:rFonts w:ascii="Arial" w:hAnsi="Arial" w:cs="Arial"/>
                <w:iCs/>
              </w:rPr>
              <w:t>A motion to increase annual rates</w:t>
            </w:r>
            <w:r w:rsidR="00BA5C73">
              <w:rPr>
                <w:rFonts w:ascii="Arial" w:hAnsi="Arial" w:cs="Arial"/>
                <w:iCs/>
              </w:rPr>
              <w:t xml:space="preserve"> to those listed below f</w:t>
            </w:r>
            <w:r w:rsidR="0000314A">
              <w:rPr>
                <w:rFonts w:ascii="Arial" w:hAnsi="Arial" w:cs="Arial"/>
                <w:iCs/>
              </w:rPr>
              <w:t>rom 2015 will be made (discount</w:t>
            </w:r>
            <w:r w:rsidR="00CF4D4B">
              <w:rPr>
                <w:rFonts w:ascii="Arial" w:hAnsi="Arial" w:cs="Arial"/>
                <w:iCs/>
              </w:rPr>
              <w:t>ed by</w:t>
            </w:r>
            <w:r w:rsidR="002F59FC">
              <w:rPr>
                <w:rFonts w:ascii="Arial" w:hAnsi="Arial" w:cs="Arial"/>
                <w:iCs/>
              </w:rPr>
              <w:t xml:space="preserve"> £5 i</w:t>
            </w:r>
            <w:r w:rsidR="006E5DA5">
              <w:rPr>
                <w:rFonts w:ascii="Arial" w:hAnsi="Arial" w:cs="Arial"/>
                <w:iCs/>
              </w:rPr>
              <w:t xml:space="preserve">f </w:t>
            </w:r>
            <w:r w:rsidR="0000314A">
              <w:rPr>
                <w:rFonts w:ascii="Arial" w:hAnsi="Arial" w:cs="Arial"/>
                <w:iCs/>
              </w:rPr>
              <w:t xml:space="preserve">paying </w:t>
            </w:r>
            <w:r w:rsidR="006E5DA5">
              <w:rPr>
                <w:rFonts w:ascii="Arial" w:hAnsi="Arial" w:cs="Arial"/>
                <w:iCs/>
              </w:rPr>
              <w:t xml:space="preserve">by </w:t>
            </w:r>
            <w:r w:rsidR="0000314A">
              <w:rPr>
                <w:rFonts w:ascii="Arial" w:hAnsi="Arial" w:cs="Arial"/>
                <w:iCs/>
              </w:rPr>
              <w:t>or converting to direct debit</w:t>
            </w:r>
            <w:r w:rsidR="00BA5C73">
              <w:rPr>
                <w:rFonts w:ascii="Arial" w:hAnsi="Arial" w:cs="Arial"/>
                <w:iCs/>
              </w:rPr>
              <w:t xml:space="preserve"> where marked *</w:t>
            </w:r>
            <w:r w:rsidR="0000314A">
              <w:rPr>
                <w:rFonts w:ascii="Arial" w:hAnsi="Arial" w:cs="Arial"/>
                <w:iCs/>
              </w:rPr>
              <w:t>)</w:t>
            </w:r>
            <w:r>
              <w:rPr>
                <w:rFonts w:ascii="Arial" w:hAnsi="Arial" w:cs="Arial"/>
                <w:iCs/>
              </w:rPr>
              <w:t xml:space="preserve">.  </w:t>
            </w:r>
          </w:p>
          <w:p w:rsidR="00BA5C73" w:rsidRPr="00BA5C73" w:rsidRDefault="00BA5C73" w:rsidP="00BA5C73">
            <w:pPr>
              <w:pStyle w:val="BodyTextIndent3"/>
              <w:ind w:left="360" w:firstLine="36"/>
              <w:rPr>
                <w:rFonts w:ascii="Arial" w:hAnsi="Arial" w:cs="Arial"/>
                <w:iCs/>
              </w:rPr>
            </w:pPr>
            <w:r w:rsidRPr="00BA5C73">
              <w:rPr>
                <w:rFonts w:ascii="Arial" w:hAnsi="Arial" w:cs="Arial"/>
                <w:iCs/>
              </w:rPr>
              <w:t>Individual</w:t>
            </w:r>
            <w:r w:rsidRPr="00BA5C73">
              <w:rPr>
                <w:rFonts w:ascii="Arial" w:hAnsi="Arial" w:cs="Arial"/>
                <w:iCs/>
              </w:rPr>
              <w:tab/>
            </w:r>
            <w:r>
              <w:rPr>
                <w:rFonts w:ascii="Arial" w:hAnsi="Arial" w:cs="Arial"/>
                <w:iCs/>
              </w:rPr>
              <w:t>*</w:t>
            </w:r>
            <w:r w:rsidRPr="00BA5C73">
              <w:rPr>
                <w:rFonts w:ascii="Arial" w:hAnsi="Arial" w:cs="Arial"/>
                <w:iCs/>
              </w:rPr>
              <w:tab/>
            </w:r>
            <w:r>
              <w:rPr>
                <w:rFonts w:ascii="Arial" w:hAnsi="Arial" w:cs="Arial"/>
                <w:iCs/>
              </w:rPr>
              <w:t>£</w:t>
            </w:r>
            <w:r w:rsidRPr="00BA5C73">
              <w:rPr>
                <w:rFonts w:ascii="Arial" w:hAnsi="Arial" w:cs="Arial"/>
                <w:iCs/>
              </w:rPr>
              <w:t>50</w:t>
            </w:r>
          </w:p>
          <w:p w:rsidR="00BA5C73" w:rsidRPr="00BA5C73" w:rsidRDefault="00BA5C73" w:rsidP="00BA5C73">
            <w:pPr>
              <w:pStyle w:val="BodyTextIndent3"/>
              <w:ind w:left="360" w:firstLine="36"/>
              <w:rPr>
                <w:rFonts w:ascii="Arial" w:hAnsi="Arial" w:cs="Arial"/>
                <w:iCs/>
              </w:rPr>
            </w:pPr>
            <w:r w:rsidRPr="00BA5C73">
              <w:rPr>
                <w:rFonts w:ascii="Arial" w:hAnsi="Arial" w:cs="Arial"/>
                <w:iCs/>
              </w:rPr>
              <w:t>Household</w:t>
            </w:r>
            <w:r>
              <w:rPr>
                <w:rFonts w:ascii="Arial" w:hAnsi="Arial" w:cs="Arial"/>
                <w:iCs/>
              </w:rPr>
              <w:t>*</w:t>
            </w:r>
            <w:r w:rsidRPr="00BA5C73">
              <w:rPr>
                <w:rFonts w:ascii="Arial" w:hAnsi="Arial" w:cs="Arial"/>
                <w:iCs/>
              </w:rPr>
              <w:tab/>
            </w:r>
            <w:r>
              <w:rPr>
                <w:rFonts w:ascii="Arial" w:hAnsi="Arial" w:cs="Arial"/>
                <w:iCs/>
              </w:rPr>
              <w:t>£</w:t>
            </w:r>
            <w:r w:rsidRPr="00BA5C73">
              <w:rPr>
                <w:rFonts w:ascii="Arial" w:hAnsi="Arial" w:cs="Arial"/>
                <w:iCs/>
              </w:rPr>
              <w:t>70</w:t>
            </w:r>
          </w:p>
          <w:p w:rsidR="00827473" w:rsidRDefault="00BA5C73" w:rsidP="00827473">
            <w:pPr>
              <w:pStyle w:val="BodyTextIndent3"/>
              <w:ind w:left="360" w:firstLine="36"/>
              <w:rPr>
                <w:rFonts w:ascii="Arial" w:hAnsi="Arial" w:cs="Arial"/>
                <w:iCs/>
              </w:rPr>
            </w:pPr>
            <w:r w:rsidRPr="00BA5C73">
              <w:rPr>
                <w:rFonts w:ascii="Arial" w:hAnsi="Arial" w:cs="Arial"/>
                <w:iCs/>
              </w:rPr>
              <w:t>Concession</w:t>
            </w:r>
            <w:r>
              <w:rPr>
                <w:rFonts w:ascii="Arial" w:hAnsi="Arial" w:cs="Arial"/>
                <w:iCs/>
              </w:rPr>
              <w:t>*</w:t>
            </w:r>
            <w:r w:rsidRPr="00BA5C73">
              <w:rPr>
                <w:rFonts w:ascii="Arial" w:hAnsi="Arial" w:cs="Arial"/>
                <w:iCs/>
              </w:rPr>
              <w:tab/>
            </w:r>
            <w:r>
              <w:rPr>
                <w:rFonts w:ascii="Arial" w:hAnsi="Arial" w:cs="Arial"/>
                <w:iCs/>
              </w:rPr>
              <w:t>£</w:t>
            </w:r>
            <w:r w:rsidRPr="00BA5C73">
              <w:rPr>
                <w:rFonts w:ascii="Arial" w:hAnsi="Arial" w:cs="Arial"/>
                <w:iCs/>
              </w:rPr>
              <w:t>35</w:t>
            </w:r>
          </w:p>
          <w:p w:rsidR="00BA5C73" w:rsidRPr="00BA5C73" w:rsidRDefault="00BA5C73" w:rsidP="00827473">
            <w:pPr>
              <w:pStyle w:val="BodyTextIndent3"/>
              <w:ind w:left="360" w:firstLine="36"/>
              <w:rPr>
                <w:rFonts w:ascii="Arial" w:hAnsi="Arial" w:cs="Arial"/>
                <w:iCs/>
              </w:rPr>
            </w:pPr>
            <w:r>
              <w:rPr>
                <w:rFonts w:ascii="Arial" w:hAnsi="Arial" w:cs="Arial"/>
                <w:iCs/>
              </w:rPr>
              <w:t>Household Concession*</w:t>
            </w:r>
            <w:r>
              <w:rPr>
                <w:rFonts w:ascii="Arial" w:hAnsi="Arial" w:cs="Arial"/>
                <w:iCs/>
              </w:rPr>
              <w:tab/>
              <w:t xml:space="preserve"> £</w:t>
            </w:r>
            <w:r w:rsidRPr="00BA5C73">
              <w:rPr>
                <w:rFonts w:ascii="Arial" w:hAnsi="Arial" w:cs="Arial"/>
                <w:iCs/>
              </w:rPr>
              <w:t>60</w:t>
            </w:r>
          </w:p>
          <w:p w:rsidR="00BA5C73" w:rsidRPr="00BA5C73" w:rsidRDefault="00BA5C73" w:rsidP="00BA5C73">
            <w:pPr>
              <w:pStyle w:val="BodyTextIndent3"/>
              <w:ind w:left="360" w:firstLine="36"/>
              <w:rPr>
                <w:rFonts w:ascii="Arial" w:hAnsi="Arial" w:cs="Arial"/>
                <w:iCs/>
              </w:rPr>
            </w:pPr>
            <w:r w:rsidRPr="00BA5C73">
              <w:rPr>
                <w:rFonts w:ascii="Arial" w:hAnsi="Arial" w:cs="Arial"/>
                <w:iCs/>
              </w:rPr>
              <w:lastRenderedPageBreak/>
              <w:t>Corporate Benefactor</w:t>
            </w:r>
            <w:r w:rsidRPr="00BA5C73">
              <w:rPr>
                <w:rFonts w:ascii="Arial" w:hAnsi="Arial" w:cs="Arial"/>
                <w:iCs/>
              </w:rPr>
              <w:tab/>
            </w:r>
            <w:r>
              <w:rPr>
                <w:rFonts w:ascii="Arial" w:hAnsi="Arial" w:cs="Arial"/>
                <w:iCs/>
              </w:rPr>
              <w:t xml:space="preserve">           £</w:t>
            </w:r>
            <w:r w:rsidRPr="00BA5C73">
              <w:rPr>
                <w:rFonts w:ascii="Arial" w:hAnsi="Arial" w:cs="Arial"/>
                <w:iCs/>
              </w:rPr>
              <w:t>375</w:t>
            </w:r>
          </w:p>
          <w:p w:rsidR="00BA5C73" w:rsidRPr="00BA5C73" w:rsidRDefault="00BA5C73" w:rsidP="00BA5C73">
            <w:pPr>
              <w:pStyle w:val="BodyTextIndent3"/>
              <w:ind w:left="360" w:firstLine="36"/>
              <w:rPr>
                <w:rFonts w:ascii="Arial" w:hAnsi="Arial" w:cs="Arial"/>
                <w:iCs/>
              </w:rPr>
            </w:pPr>
            <w:r w:rsidRPr="00BA5C73">
              <w:rPr>
                <w:rFonts w:ascii="Arial" w:hAnsi="Arial" w:cs="Arial"/>
                <w:iCs/>
              </w:rPr>
              <w:t>Affiliate (</w:t>
            </w:r>
            <w:proofErr w:type="spellStart"/>
            <w:r w:rsidRPr="00BA5C73">
              <w:rPr>
                <w:rFonts w:ascii="Arial" w:hAnsi="Arial" w:cs="Arial"/>
                <w:iCs/>
              </w:rPr>
              <w:t>non profit</w:t>
            </w:r>
            <w:proofErr w:type="spellEnd"/>
            <w:r w:rsidRPr="00BA5C73">
              <w:rPr>
                <w:rFonts w:ascii="Arial" w:hAnsi="Arial" w:cs="Arial"/>
                <w:iCs/>
              </w:rPr>
              <w:t xml:space="preserve"> making)</w:t>
            </w:r>
            <w:r w:rsidRPr="00BA5C73">
              <w:rPr>
                <w:rFonts w:ascii="Arial" w:hAnsi="Arial" w:cs="Arial"/>
                <w:iCs/>
              </w:rPr>
              <w:tab/>
            </w:r>
            <w:r>
              <w:rPr>
                <w:rFonts w:ascii="Arial" w:hAnsi="Arial" w:cs="Arial"/>
                <w:iCs/>
              </w:rPr>
              <w:t>£</w:t>
            </w:r>
            <w:r w:rsidRPr="00BA5C73">
              <w:rPr>
                <w:rFonts w:ascii="Arial" w:hAnsi="Arial" w:cs="Arial"/>
                <w:iCs/>
              </w:rPr>
              <w:t>110</w:t>
            </w:r>
          </w:p>
          <w:p w:rsidR="00827473" w:rsidRPr="00827473" w:rsidRDefault="00BA5C73" w:rsidP="00827473">
            <w:pPr>
              <w:pStyle w:val="BodyTextIndent3"/>
              <w:ind w:left="360" w:firstLine="36"/>
              <w:rPr>
                <w:rFonts w:ascii="Arial" w:hAnsi="Arial" w:cs="Arial"/>
                <w:iCs/>
              </w:rPr>
            </w:pPr>
            <w:r w:rsidRPr="00BA5C73">
              <w:rPr>
                <w:rFonts w:ascii="Arial" w:hAnsi="Arial" w:cs="Arial"/>
                <w:iCs/>
              </w:rPr>
              <w:t>Benefactor</w:t>
            </w:r>
            <w:r w:rsidRPr="00BA5C73">
              <w:rPr>
                <w:rFonts w:ascii="Arial" w:hAnsi="Arial" w:cs="Arial"/>
                <w:iCs/>
              </w:rPr>
              <w:tab/>
            </w:r>
            <w:r>
              <w:rPr>
                <w:rFonts w:ascii="Arial" w:hAnsi="Arial" w:cs="Arial"/>
                <w:iCs/>
              </w:rPr>
              <w:t xml:space="preserve">                     £</w:t>
            </w:r>
            <w:r w:rsidRPr="00BA5C73">
              <w:rPr>
                <w:rFonts w:ascii="Arial" w:hAnsi="Arial" w:cs="Arial"/>
                <w:iCs/>
              </w:rPr>
              <w:t>300</w:t>
            </w:r>
          </w:p>
          <w:p w:rsidR="00A23A9A" w:rsidRDefault="00D152DD" w:rsidP="00102191">
            <w:pPr>
              <w:spacing w:before="100" w:beforeAutospacing="1" w:after="100" w:afterAutospacing="1"/>
              <w:ind w:left="360"/>
              <w:rPr>
                <w:rFonts w:ascii="Arial" w:hAnsi="Arial" w:cs="Arial"/>
                <w:b/>
                <w:bCs/>
                <w:lang w:val="en-US"/>
              </w:rPr>
            </w:pPr>
            <w:r>
              <w:rPr>
                <w:rFonts w:ascii="Arial" w:hAnsi="Arial" w:cs="Arial"/>
                <w:b/>
                <w:bCs/>
                <w:lang w:val="en-US"/>
              </w:rPr>
              <w:t xml:space="preserve">b. </w:t>
            </w:r>
            <w:r w:rsidR="00A23A9A">
              <w:rPr>
                <w:rFonts w:ascii="Arial" w:hAnsi="Arial" w:cs="Arial"/>
                <w:b/>
                <w:bCs/>
                <w:lang w:val="en-US"/>
              </w:rPr>
              <w:t xml:space="preserve">CATEGORIES OF CONCESSIONARY MEMBERSHIP </w:t>
            </w:r>
            <w:r>
              <w:rPr>
                <w:rFonts w:ascii="Arial" w:hAnsi="Arial" w:cs="Arial"/>
                <w:b/>
                <w:bCs/>
                <w:lang w:val="en-US"/>
              </w:rPr>
              <w:t xml:space="preserve"> </w:t>
            </w:r>
          </w:p>
          <w:p w:rsidR="00102191" w:rsidRDefault="00A23A9A" w:rsidP="00102191">
            <w:pPr>
              <w:spacing w:before="100" w:beforeAutospacing="1" w:after="100" w:afterAutospacing="1"/>
              <w:ind w:left="360"/>
              <w:rPr>
                <w:rFonts w:ascii="Arial" w:hAnsi="Arial" w:cs="Arial"/>
                <w:b/>
                <w:bCs/>
                <w:szCs w:val="22"/>
                <w:lang w:val="en-US"/>
              </w:rPr>
            </w:pPr>
            <w:r>
              <w:rPr>
                <w:rFonts w:ascii="Arial" w:hAnsi="Arial" w:cs="Arial"/>
                <w:bCs/>
                <w:szCs w:val="22"/>
                <w:lang w:val="en-US"/>
              </w:rPr>
              <w:t>U</w:t>
            </w:r>
            <w:proofErr w:type="spellStart"/>
            <w:r w:rsidRPr="00013515">
              <w:rPr>
                <w:rFonts w:ascii="Arial" w:hAnsi="Arial" w:cs="Arial"/>
                <w:iCs/>
              </w:rPr>
              <w:t>nder</w:t>
            </w:r>
            <w:proofErr w:type="spellEnd"/>
            <w:r w:rsidRPr="00013515">
              <w:rPr>
                <w:rFonts w:ascii="Arial" w:hAnsi="Arial" w:cs="Arial"/>
                <w:iCs/>
              </w:rPr>
              <w:t xml:space="preserve"> paragraph </w:t>
            </w:r>
            <w:r>
              <w:rPr>
                <w:rFonts w:ascii="Arial" w:hAnsi="Arial" w:cs="Arial"/>
                <w:iCs/>
              </w:rPr>
              <w:t xml:space="preserve">4 of the Rules of the Twentieth Century Society </w:t>
            </w:r>
            <w:r w:rsidRPr="00D152DD">
              <w:rPr>
                <w:rFonts w:ascii="Arial" w:hAnsi="Arial" w:cs="Arial"/>
                <w:iCs/>
              </w:rPr>
              <w:t>t</w:t>
            </w:r>
            <w:r w:rsidRPr="00D152DD">
              <w:rPr>
                <w:rFonts w:ascii="Arial" w:hAnsi="Arial" w:cs="Arial"/>
              </w:rPr>
              <w:t xml:space="preserve">he categories of membership </w:t>
            </w:r>
            <w:r w:rsidRPr="00013515">
              <w:rPr>
                <w:rFonts w:ascii="Arial" w:hAnsi="Arial" w:cs="Arial"/>
              </w:rPr>
              <w:t xml:space="preserve">may </w:t>
            </w:r>
            <w:r>
              <w:rPr>
                <w:rFonts w:ascii="Arial" w:hAnsi="Arial" w:cs="Arial"/>
              </w:rPr>
              <w:t xml:space="preserve">also </w:t>
            </w:r>
            <w:r w:rsidRPr="00013515">
              <w:rPr>
                <w:rFonts w:ascii="Arial" w:hAnsi="Arial" w:cs="Arial"/>
              </w:rPr>
              <w:t>from time to time be varied by general meeting of the Society by a simple majority of members present and voting</w:t>
            </w:r>
            <w:r>
              <w:rPr>
                <w:rFonts w:ascii="Arial" w:hAnsi="Arial" w:cs="Arial"/>
              </w:rPr>
              <w:t xml:space="preserve">. </w:t>
            </w:r>
            <w:r w:rsidRPr="00013515">
              <w:rPr>
                <w:rFonts w:ascii="Arial" w:hAnsi="Arial" w:cs="Arial"/>
                <w:iCs/>
              </w:rPr>
              <w:t xml:space="preserve"> </w:t>
            </w:r>
            <w:r>
              <w:rPr>
                <w:rFonts w:ascii="Arial" w:hAnsi="Arial" w:cs="Arial"/>
                <w:iCs/>
              </w:rPr>
              <w:t>A motion to amend paragraph 3(7) of the Society’s</w:t>
            </w:r>
            <w:r w:rsidR="006E5DA5">
              <w:rPr>
                <w:rFonts w:ascii="Arial" w:hAnsi="Arial" w:cs="Arial"/>
                <w:iCs/>
              </w:rPr>
              <w:t xml:space="preserve"> R</w:t>
            </w:r>
            <w:r>
              <w:rPr>
                <w:rFonts w:ascii="Arial" w:hAnsi="Arial" w:cs="Arial"/>
                <w:iCs/>
              </w:rPr>
              <w:t xml:space="preserve">ules will be made as follows:  </w:t>
            </w:r>
          </w:p>
          <w:p w:rsidR="006E5DA5" w:rsidRDefault="00102191" w:rsidP="006E5DA5">
            <w:pPr>
              <w:pStyle w:val="BodyTextIndent"/>
              <w:rPr>
                <w:i/>
                <w:sz w:val="24"/>
                <w:szCs w:val="24"/>
                <w:lang w:val="en"/>
              </w:rPr>
            </w:pPr>
            <w:r w:rsidRPr="00CD080A">
              <w:rPr>
                <w:i/>
                <w:iCs/>
                <w:sz w:val="24"/>
              </w:rPr>
              <w:t>"</w:t>
            </w:r>
            <w:r w:rsidR="008029D1" w:rsidRPr="00CD080A">
              <w:rPr>
                <w:i/>
                <w:sz w:val="24"/>
                <w:szCs w:val="24"/>
                <w:lang w:val="en"/>
              </w:rPr>
              <w:t>Concessionary (those aged under 30 and over 65</w:t>
            </w:r>
            <w:r w:rsidR="0000314A">
              <w:rPr>
                <w:i/>
                <w:sz w:val="24"/>
                <w:szCs w:val="24"/>
                <w:lang w:val="en"/>
              </w:rPr>
              <w:t xml:space="preserve">, </w:t>
            </w:r>
            <w:r w:rsidR="008029D1" w:rsidRPr="00CD080A">
              <w:rPr>
                <w:i/>
                <w:sz w:val="24"/>
                <w:szCs w:val="24"/>
                <w:lang w:val="en"/>
              </w:rPr>
              <w:t>full-time students</w:t>
            </w:r>
            <w:r w:rsidR="0000314A">
              <w:rPr>
                <w:i/>
                <w:sz w:val="24"/>
                <w:szCs w:val="24"/>
                <w:lang w:val="en"/>
              </w:rPr>
              <w:t xml:space="preserve"> and registered disabled</w:t>
            </w:r>
            <w:r w:rsidR="008029D1" w:rsidRPr="00CD080A">
              <w:rPr>
                <w:i/>
                <w:sz w:val="24"/>
                <w:szCs w:val="24"/>
                <w:lang w:val="en"/>
              </w:rPr>
              <w:t xml:space="preserve">)”.  </w:t>
            </w:r>
          </w:p>
          <w:p w:rsidR="00102191" w:rsidRPr="00CD080A" w:rsidRDefault="00102191" w:rsidP="006E5DA5">
            <w:pPr>
              <w:pStyle w:val="BodyTextIndent"/>
              <w:rPr>
                <w:i/>
                <w:iCs/>
                <w:szCs w:val="8"/>
                <w:lang w:val="en-US"/>
              </w:rPr>
            </w:pPr>
            <w:r w:rsidRPr="00CD080A">
              <w:rPr>
                <w:i/>
              </w:rPr>
              <w:t> </w:t>
            </w:r>
            <w:r w:rsidRPr="00CD080A">
              <w:rPr>
                <w:b/>
                <w:bCs/>
                <w:i/>
                <w:szCs w:val="22"/>
                <w:lang w:val="en-US"/>
              </w:rPr>
              <w:t xml:space="preserve">    </w:t>
            </w:r>
            <w:r w:rsidRPr="00CD080A">
              <w:rPr>
                <w:i/>
                <w:iCs/>
                <w:szCs w:val="8"/>
                <w:lang w:val="en-US"/>
              </w:rPr>
              <w:t> </w:t>
            </w:r>
          </w:p>
          <w:p w:rsidR="00102191" w:rsidRDefault="006E5DA5">
            <w:pPr>
              <w:ind w:firstLine="426"/>
              <w:rPr>
                <w:rFonts w:ascii="Arial" w:hAnsi="Arial" w:cs="Arial"/>
                <w:b/>
                <w:iCs/>
                <w:szCs w:val="8"/>
                <w:lang w:val="en-US"/>
              </w:rPr>
            </w:pPr>
            <w:r>
              <w:rPr>
                <w:rFonts w:ascii="Arial" w:hAnsi="Arial" w:cs="Arial"/>
                <w:b/>
                <w:iCs/>
                <w:szCs w:val="8"/>
                <w:lang w:val="en-US"/>
              </w:rPr>
              <w:t>c</w:t>
            </w:r>
            <w:r w:rsidR="00D152DD">
              <w:rPr>
                <w:rFonts w:ascii="Arial" w:hAnsi="Arial" w:cs="Arial"/>
                <w:b/>
                <w:iCs/>
                <w:szCs w:val="8"/>
                <w:lang w:val="en-US"/>
              </w:rPr>
              <w:t>.</w:t>
            </w:r>
            <w:r w:rsidR="00102191">
              <w:rPr>
                <w:rFonts w:ascii="Arial" w:hAnsi="Arial" w:cs="Arial"/>
                <w:b/>
                <w:iCs/>
                <w:szCs w:val="8"/>
                <w:lang w:val="en-US"/>
              </w:rPr>
              <w:t xml:space="preserve">     </w:t>
            </w:r>
            <w:r w:rsidR="00D152DD">
              <w:rPr>
                <w:rFonts w:ascii="Arial" w:hAnsi="Arial" w:cs="Arial"/>
                <w:b/>
                <w:iCs/>
                <w:szCs w:val="8"/>
                <w:lang w:val="en-US"/>
              </w:rPr>
              <w:t xml:space="preserve">APPOINTMENT OF AUDITORS </w:t>
            </w:r>
          </w:p>
          <w:p w:rsidR="00102191" w:rsidRDefault="00102191">
            <w:pPr>
              <w:ind w:firstLine="426"/>
              <w:rPr>
                <w:rFonts w:ascii="Arial" w:hAnsi="Arial" w:cs="Arial"/>
                <w:b/>
                <w:iCs/>
                <w:szCs w:val="8"/>
                <w:lang w:val="en-US"/>
              </w:rPr>
            </w:pPr>
          </w:p>
          <w:p w:rsidR="00102191" w:rsidRDefault="00102191">
            <w:pPr>
              <w:ind w:firstLine="426"/>
              <w:rPr>
                <w:rFonts w:ascii="Arial" w:hAnsi="Arial" w:cs="Arial"/>
                <w:i/>
                <w:iCs/>
                <w:szCs w:val="8"/>
                <w:lang w:val="en-US"/>
              </w:rPr>
            </w:pPr>
            <w:r>
              <w:rPr>
                <w:rFonts w:ascii="Arial" w:hAnsi="Arial" w:cs="Arial"/>
                <w:i/>
                <w:iCs/>
                <w:szCs w:val="8"/>
                <w:lang w:val="en-US"/>
              </w:rPr>
              <w:t>that Nigel Wordingham Ltd be re-appointed auditors.</w:t>
            </w:r>
          </w:p>
          <w:p w:rsidR="00102191" w:rsidRDefault="00102191">
            <w:pPr>
              <w:spacing w:before="100" w:beforeAutospacing="1" w:after="100" w:afterAutospacing="1"/>
              <w:rPr>
                <w:rFonts w:ascii="Arial" w:hAnsi="Arial" w:cs="Arial"/>
                <w:b/>
                <w:bCs/>
                <w:sz w:val="22"/>
                <w:szCs w:val="22"/>
                <w:lang w:val="en-US"/>
              </w:rPr>
            </w:pPr>
            <w:r>
              <w:rPr>
                <w:rFonts w:ascii="Arial" w:hAnsi="Arial" w:cs="Arial"/>
                <w:b/>
                <w:bCs/>
                <w:szCs w:val="22"/>
                <w:lang w:val="en-US"/>
              </w:rPr>
              <w:t xml:space="preserve">    </w:t>
            </w:r>
            <w:r w:rsidR="00D152DD">
              <w:rPr>
                <w:rFonts w:ascii="Arial" w:hAnsi="Arial" w:cs="Arial"/>
                <w:b/>
                <w:bCs/>
                <w:szCs w:val="22"/>
                <w:lang w:val="en-US"/>
              </w:rPr>
              <w:t xml:space="preserve"> d</w:t>
            </w:r>
            <w:r w:rsidRPr="008029D1">
              <w:rPr>
                <w:rFonts w:asciiTheme="minorHAnsi" w:hAnsiTheme="minorHAnsi" w:cstheme="minorHAnsi"/>
                <w:b/>
                <w:bCs/>
                <w:sz w:val="28"/>
                <w:szCs w:val="28"/>
                <w:lang w:val="en-US"/>
              </w:rPr>
              <w:t xml:space="preserve">.    </w:t>
            </w:r>
            <w:r>
              <w:rPr>
                <w:rFonts w:ascii="Arial" w:hAnsi="Arial" w:cs="Arial"/>
                <w:b/>
                <w:bCs/>
                <w:szCs w:val="22"/>
                <w:lang w:val="en-US"/>
              </w:rPr>
              <w:t>DIRECTORS’</w:t>
            </w:r>
            <w:r>
              <w:rPr>
                <w:rFonts w:ascii="Arial" w:hAnsi="Arial" w:cs="Arial"/>
                <w:b/>
                <w:bCs/>
                <w:sz w:val="22"/>
                <w:szCs w:val="22"/>
                <w:lang w:val="en-US"/>
              </w:rPr>
              <w:t xml:space="preserve"> ELECTION </w:t>
            </w:r>
          </w:p>
          <w:p w:rsidR="008029D1" w:rsidRDefault="00102191" w:rsidP="00827473">
            <w:pPr>
              <w:pStyle w:val="BodyTextIndent3"/>
              <w:spacing w:before="0" w:beforeAutospacing="0" w:after="0" w:afterAutospacing="0"/>
              <w:ind w:left="360"/>
              <w:rPr>
                <w:rFonts w:ascii="Arial" w:hAnsi="Arial" w:cs="Arial"/>
              </w:rPr>
            </w:pPr>
            <w:r>
              <w:rPr>
                <w:rFonts w:ascii="Arial" w:hAnsi="Arial" w:cs="Arial"/>
              </w:rPr>
              <w:t>Under paragraph 24 of the Articles of Association - at each subsequent AGM one-third of the Directors must retire from office each year</w:t>
            </w:r>
            <w:r w:rsidR="00D152DD">
              <w:rPr>
                <w:rFonts w:ascii="Arial" w:hAnsi="Arial" w:cs="Arial"/>
              </w:rPr>
              <w:t xml:space="preserve"> - a</w:t>
            </w:r>
            <w:r>
              <w:rPr>
                <w:rFonts w:ascii="Arial" w:hAnsi="Arial" w:cs="Arial"/>
              </w:rPr>
              <w:t xml:space="preserve"> resolution to appoint Directors retiring by rotation and other Directors will be made. </w:t>
            </w:r>
            <w:r w:rsidR="00B019EB">
              <w:rPr>
                <w:rFonts w:ascii="Arial" w:hAnsi="Arial" w:cs="Arial"/>
              </w:rPr>
              <w:t xml:space="preserve"> </w:t>
            </w:r>
            <w:r w:rsidR="00CF4D4B">
              <w:rPr>
                <w:rFonts w:ascii="Arial" w:hAnsi="Arial" w:cs="Arial"/>
              </w:rPr>
              <w:t xml:space="preserve">Ian </w:t>
            </w:r>
            <w:proofErr w:type="spellStart"/>
            <w:r w:rsidR="00CF4D4B">
              <w:rPr>
                <w:rFonts w:ascii="Arial" w:hAnsi="Arial" w:cs="Arial"/>
              </w:rPr>
              <w:t>McInnes</w:t>
            </w:r>
            <w:proofErr w:type="spellEnd"/>
            <w:r w:rsidR="00CF4D4B">
              <w:rPr>
                <w:rFonts w:ascii="Arial" w:hAnsi="Arial" w:cs="Arial"/>
              </w:rPr>
              <w:t xml:space="preserve">, Timothy </w:t>
            </w:r>
            <w:proofErr w:type="spellStart"/>
            <w:r w:rsidR="00CF4D4B">
              <w:rPr>
                <w:rFonts w:ascii="Arial" w:hAnsi="Arial" w:cs="Arial"/>
              </w:rPr>
              <w:t>Brittain</w:t>
            </w:r>
            <w:proofErr w:type="spellEnd"/>
            <w:r w:rsidR="00CF4D4B">
              <w:rPr>
                <w:rFonts w:ascii="Arial" w:hAnsi="Arial" w:cs="Arial"/>
              </w:rPr>
              <w:t xml:space="preserve">-Catlin, and Nicola </w:t>
            </w:r>
            <w:proofErr w:type="spellStart"/>
            <w:r w:rsidR="00CF4D4B">
              <w:rPr>
                <w:rFonts w:ascii="Arial" w:hAnsi="Arial" w:cs="Arial"/>
              </w:rPr>
              <w:t>Rutt</w:t>
            </w:r>
            <w:proofErr w:type="spellEnd"/>
            <w:r w:rsidR="00CF4D4B">
              <w:rPr>
                <w:rFonts w:ascii="Arial" w:hAnsi="Arial" w:cs="Arial"/>
              </w:rPr>
              <w:t xml:space="preserve"> retire by rotation and are proposed for re-election.   Barry Arden and Alan Powers are proposed for election.</w:t>
            </w:r>
          </w:p>
          <w:p w:rsidR="0000314A" w:rsidRDefault="0000314A">
            <w:pPr>
              <w:pStyle w:val="BodyTextIndent3"/>
              <w:spacing w:before="0" w:beforeAutospacing="0" w:after="0" w:afterAutospacing="0"/>
              <w:ind w:left="360" w:firstLine="36"/>
              <w:rPr>
                <w:rFonts w:ascii="Arial" w:hAnsi="Arial" w:cs="Arial"/>
              </w:rPr>
            </w:pPr>
          </w:p>
          <w:p w:rsidR="0000314A" w:rsidRDefault="0000314A">
            <w:pPr>
              <w:pStyle w:val="BodyTextIndent3"/>
              <w:spacing w:before="0" w:beforeAutospacing="0" w:after="0" w:afterAutospacing="0"/>
              <w:ind w:left="360" w:firstLine="36"/>
              <w:rPr>
                <w:rFonts w:ascii="Arial" w:hAnsi="Arial" w:cs="Arial"/>
                <w:b/>
              </w:rPr>
            </w:pPr>
            <w:r>
              <w:rPr>
                <w:rFonts w:ascii="Arial" w:hAnsi="Arial" w:cs="Arial"/>
                <w:b/>
              </w:rPr>
              <w:t>e</w:t>
            </w:r>
            <w:r w:rsidR="0099450C">
              <w:rPr>
                <w:rFonts w:ascii="Arial" w:hAnsi="Arial" w:cs="Arial"/>
                <w:b/>
              </w:rPr>
              <w:t>.</w:t>
            </w:r>
            <w:r>
              <w:rPr>
                <w:rFonts w:ascii="Arial" w:hAnsi="Arial" w:cs="Arial"/>
                <w:b/>
              </w:rPr>
              <w:t xml:space="preserve">   ELECTION OF DIRECTOR’S NOMINATION FOR PRESIDENT </w:t>
            </w:r>
          </w:p>
          <w:p w:rsidR="0099450C" w:rsidRDefault="0099450C">
            <w:pPr>
              <w:pStyle w:val="BodyTextIndent3"/>
              <w:spacing w:before="0" w:beforeAutospacing="0" w:after="0" w:afterAutospacing="0"/>
              <w:ind w:left="360" w:firstLine="36"/>
              <w:rPr>
                <w:rFonts w:ascii="Arial" w:hAnsi="Arial" w:cs="Arial"/>
                <w:b/>
              </w:rPr>
            </w:pPr>
          </w:p>
          <w:p w:rsidR="00D152DD" w:rsidRDefault="0099450C">
            <w:pPr>
              <w:pStyle w:val="BodyTextIndent3"/>
              <w:spacing w:before="0" w:beforeAutospacing="0" w:after="0" w:afterAutospacing="0"/>
              <w:ind w:left="360" w:firstLine="36"/>
              <w:rPr>
                <w:rFonts w:ascii="Arial" w:hAnsi="Arial" w:cs="Arial"/>
                <w:i/>
                <w:iCs/>
              </w:rPr>
            </w:pPr>
            <w:r>
              <w:rPr>
                <w:rFonts w:ascii="Arial" w:hAnsi="Arial" w:cs="Arial"/>
              </w:rPr>
              <w:t xml:space="preserve">Under Article 18A (1)(a) of the Articles of Association members may be ordinary resolution elect as President of the Society a person who has been nominated by the Directors as a candidate for the post and under Article 18A (1)(b) specify the period for which the person is to hold office. The current President, Fiona MacCarthy wishes to stand down and Directors propose Gillian Darley for the post to members for a period of three years. </w:t>
            </w:r>
          </w:p>
          <w:p w:rsidR="00102191" w:rsidRPr="00E129B2" w:rsidRDefault="00102191">
            <w:pPr>
              <w:spacing w:before="100" w:beforeAutospacing="1" w:after="100" w:afterAutospacing="1"/>
              <w:ind w:left="1440" w:hanging="1440"/>
              <w:jc w:val="both"/>
              <w:rPr>
                <w:rFonts w:ascii="Arial" w:hAnsi="Arial" w:cs="Arial"/>
                <w:lang w:val="en-US"/>
              </w:rPr>
            </w:pPr>
            <w:r>
              <w:rPr>
                <w:rFonts w:ascii="Arial" w:hAnsi="Arial" w:cs="Arial"/>
                <w:sz w:val="22"/>
                <w:szCs w:val="22"/>
                <w:lang w:val="en-US"/>
              </w:rPr>
              <w:t xml:space="preserve">10.     </w:t>
            </w:r>
            <w:r w:rsidRPr="00E129B2">
              <w:rPr>
                <w:rFonts w:ascii="Arial" w:hAnsi="Arial" w:cs="Arial"/>
                <w:lang w:val="en-US"/>
              </w:rPr>
              <w:t>Hon. Membership Secretary’s Report</w:t>
            </w:r>
            <w:r w:rsidR="002849FE">
              <w:rPr>
                <w:rFonts w:ascii="Arial" w:hAnsi="Arial" w:cs="Arial"/>
                <w:lang w:val="en-US"/>
              </w:rPr>
              <w:t xml:space="preserve"> </w:t>
            </w:r>
          </w:p>
          <w:p w:rsidR="00102191" w:rsidRPr="00E129B2" w:rsidRDefault="00102191">
            <w:pPr>
              <w:spacing w:before="100" w:beforeAutospacing="1" w:after="100" w:afterAutospacing="1"/>
              <w:ind w:left="1440" w:hanging="1440"/>
              <w:jc w:val="both"/>
              <w:rPr>
                <w:rFonts w:ascii="Arial" w:hAnsi="Arial" w:cs="Arial"/>
                <w:lang w:val="en-US"/>
              </w:rPr>
            </w:pPr>
            <w:r w:rsidRPr="00E129B2">
              <w:rPr>
                <w:rFonts w:ascii="Arial" w:hAnsi="Arial" w:cs="Arial"/>
                <w:lang w:val="en-US"/>
              </w:rPr>
              <w:t>11.     H</w:t>
            </w:r>
            <w:r w:rsidR="00827473">
              <w:rPr>
                <w:rFonts w:ascii="Arial" w:hAnsi="Arial" w:cs="Arial"/>
                <w:lang w:val="en-US"/>
              </w:rPr>
              <w:t>on. Events Secretary’s Report </w:t>
            </w:r>
            <w:r w:rsidRPr="00E129B2">
              <w:rPr>
                <w:rFonts w:ascii="Arial" w:hAnsi="Arial" w:cs="Arial"/>
                <w:lang w:val="en-US"/>
              </w:rPr>
              <w:t xml:space="preserve"> </w:t>
            </w:r>
          </w:p>
          <w:p w:rsidR="00102191" w:rsidRPr="00E129B2" w:rsidRDefault="00102191">
            <w:pPr>
              <w:spacing w:before="100" w:beforeAutospacing="1" w:after="100" w:afterAutospacing="1"/>
              <w:ind w:left="1440" w:hanging="1440"/>
              <w:jc w:val="both"/>
              <w:rPr>
                <w:rFonts w:ascii="Arial" w:hAnsi="Arial" w:cs="Arial"/>
                <w:lang w:val="en-US"/>
              </w:rPr>
            </w:pPr>
            <w:r w:rsidRPr="00E129B2">
              <w:rPr>
                <w:rFonts w:ascii="Arial" w:hAnsi="Arial" w:cs="Arial"/>
                <w:lang w:val="en-US"/>
              </w:rPr>
              <w:t>12.     Ca</w:t>
            </w:r>
            <w:r w:rsidR="00827473">
              <w:rPr>
                <w:rFonts w:ascii="Arial" w:hAnsi="Arial" w:cs="Arial"/>
                <w:lang w:val="en-US"/>
              </w:rPr>
              <w:t>sework Report and presentation</w:t>
            </w:r>
            <w:r w:rsidRPr="00E129B2">
              <w:rPr>
                <w:rFonts w:ascii="Arial" w:hAnsi="Arial" w:cs="Arial"/>
                <w:lang w:val="en-US"/>
              </w:rPr>
              <w:t xml:space="preserve">  </w:t>
            </w:r>
          </w:p>
          <w:p w:rsidR="00827473" w:rsidRDefault="00102191" w:rsidP="00827473">
            <w:pPr>
              <w:spacing w:before="100" w:beforeAutospacing="1" w:after="100" w:afterAutospacing="1"/>
              <w:ind w:left="1440" w:hanging="1440"/>
              <w:jc w:val="both"/>
              <w:rPr>
                <w:rFonts w:ascii="Arial" w:hAnsi="Arial" w:cs="Arial"/>
                <w:lang w:val="en-US"/>
              </w:rPr>
            </w:pPr>
            <w:r w:rsidRPr="00E129B2">
              <w:rPr>
                <w:rFonts w:ascii="Arial" w:hAnsi="Arial" w:cs="Arial"/>
                <w:lang w:val="en-US"/>
              </w:rPr>
              <w:t xml:space="preserve">13.     Reports from Regional </w:t>
            </w:r>
            <w:r w:rsidR="0000314A">
              <w:rPr>
                <w:rFonts w:ascii="Arial" w:hAnsi="Arial" w:cs="Arial"/>
                <w:lang w:val="en-US"/>
              </w:rPr>
              <w:t xml:space="preserve">Co-ordinator and </w:t>
            </w:r>
            <w:r w:rsidR="0099450C">
              <w:rPr>
                <w:rFonts w:ascii="Arial" w:hAnsi="Arial" w:cs="Arial"/>
                <w:lang w:val="en-US"/>
              </w:rPr>
              <w:t xml:space="preserve">Regional </w:t>
            </w:r>
            <w:r w:rsidRPr="00E129B2">
              <w:rPr>
                <w:rFonts w:ascii="Arial" w:hAnsi="Arial" w:cs="Arial"/>
                <w:lang w:val="en-US"/>
              </w:rPr>
              <w:t>Groups</w:t>
            </w:r>
            <w:r w:rsidR="002849FE">
              <w:rPr>
                <w:rFonts w:ascii="Arial" w:hAnsi="Arial" w:cs="Arial"/>
                <w:lang w:val="en-US"/>
              </w:rPr>
              <w:t xml:space="preserve"> </w:t>
            </w:r>
          </w:p>
          <w:p w:rsidR="00102191" w:rsidRDefault="00102191" w:rsidP="00827473">
            <w:pPr>
              <w:spacing w:before="100" w:beforeAutospacing="1" w:after="100" w:afterAutospacing="1"/>
              <w:ind w:left="1440" w:hanging="1440"/>
              <w:jc w:val="both"/>
              <w:rPr>
                <w:rFonts w:ascii="Arial" w:eastAsia="Arial Unicode MS" w:hAnsi="Arial" w:cs="Arial"/>
                <w:lang w:val="en-US"/>
              </w:rPr>
            </w:pPr>
            <w:r w:rsidRPr="00E129B2">
              <w:rPr>
                <w:rFonts w:ascii="Arial" w:hAnsi="Arial" w:cs="Arial"/>
                <w:lang w:val="en-US"/>
              </w:rPr>
              <w:t>14.    Any other business</w:t>
            </w:r>
            <w:r>
              <w:rPr>
                <w:rFonts w:ascii="Arial" w:hAnsi="Arial" w:cs="Arial"/>
                <w:lang w:val="en-US"/>
              </w:rPr>
              <w:t xml:space="preserve">      </w:t>
            </w:r>
          </w:p>
        </w:tc>
      </w:tr>
      <w:tr w:rsidR="00BA5C73" w:rsidTr="00102191">
        <w:tc>
          <w:tcPr>
            <w:tcW w:w="9172" w:type="dxa"/>
            <w:tcMar>
              <w:top w:w="0" w:type="dxa"/>
              <w:left w:w="0" w:type="dxa"/>
              <w:bottom w:w="57" w:type="dxa"/>
              <w:right w:w="0" w:type="dxa"/>
            </w:tcMar>
          </w:tcPr>
          <w:p w:rsidR="00BA5C73" w:rsidRDefault="00BA5C73">
            <w:pPr>
              <w:spacing w:before="100" w:beforeAutospacing="1" w:after="100" w:afterAutospacing="1"/>
              <w:rPr>
                <w:rFonts w:ascii="Arial" w:hAnsi="Arial" w:cs="Arial"/>
                <w:b/>
                <w:bCs/>
                <w:color w:val="FF0000"/>
                <w:sz w:val="2"/>
                <w:szCs w:val="2"/>
                <w:lang w:val="en-US"/>
              </w:rPr>
            </w:pPr>
          </w:p>
        </w:tc>
      </w:tr>
    </w:tbl>
    <w:p w:rsidR="003E2773" w:rsidRDefault="003E2773" w:rsidP="00827473"/>
    <w:p w:rsidR="003E2773" w:rsidRDefault="003E2773">
      <w:pPr>
        <w:spacing w:after="200" w:line="276" w:lineRule="auto"/>
      </w:pPr>
      <w:r>
        <w:br w:type="page"/>
      </w:r>
    </w:p>
    <w:p w:rsidR="003E2773" w:rsidRPr="003E2773" w:rsidRDefault="003E2773" w:rsidP="00827473">
      <w:pPr>
        <w:rPr>
          <w:rFonts w:ascii="Arial" w:hAnsi="Arial" w:cs="Arial"/>
          <w:u w:val="single"/>
          <w:lang w:val="en"/>
        </w:rPr>
      </w:pPr>
      <w:r w:rsidRPr="003E2773">
        <w:rPr>
          <w:rFonts w:ascii="Arial" w:hAnsi="Arial" w:cs="Arial"/>
          <w:u w:val="single"/>
          <w:lang w:val="en"/>
        </w:rPr>
        <w:lastRenderedPageBreak/>
        <w:t>Directions from Liverpool Lime Street</w:t>
      </w:r>
    </w:p>
    <w:p w:rsidR="003E2773" w:rsidRPr="003E2773" w:rsidRDefault="003E2773" w:rsidP="00827473">
      <w:pPr>
        <w:rPr>
          <w:rFonts w:ascii="Arial" w:hAnsi="Arial" w:cs="Arial"/>
          <w:lang w:val="en"/>
        </w:rPr>
      </w:pPr>
    </w:p>
    <w:p w:rsidR="0039050E" w:rsidRDefault="003E2773" w:rsidP="00827473">
      <w:pPr>
        <w:rPr>
          <w:rFonts w:ascii="Arial" w:hAnsi="Arial" w:cs="Arial"/>
          <w:lang w:val="en"/>
        </w:rPr>
      </w:pPr>
      <w:r w:rsidRPr="003E2773">
        <w:rPr>
          <w:rFonts w:ascii="Arial" w:hAnsi="Arial" w:cs="Arial"/>
          <w:lang w:val="en"/>
        </w:rPr>
        <w:t xml:space="preserve">Take the main exit </w:t>
      </w:r>
      <w:r>
        <w:rPr>
          <w:rFonts w:ascii="Arial" w:hAnsi="Arial" w:cs="Arial"/>
          <w:lang w:val="en"/>
        </w:rPr>
        <w:t xml:space="preserve">from the station </w:t>
      </w:r>
      <w:r w:rsidRPr="003E2773">
        <w:rPr>
          <w:rFonts w:ascii="Arial" w:hAnsi="Arial" w:cs="Arial"/>
          <w:lang w:val="en"/>
        </w:rPr>
        <w:t>and turn left into Lime Street. Then turn left again at the Britannia Adelphi Hotel and continue up Brownlow Hill towards the Metropolitan Catholic Cathedral and Red Brick Building with its clock tower.</w:t>
      </w:r>
      <w:r>
        <w:rPr>
          <w:rFonts w:ascii="Arial" w:hAnsi="Arial" w:cs="Arial"/>
          <w:lang w:val="en"/>
        </w:rPr>
        <w:t xml:space="preserve"> Turn right along University Place and Bedford Street North to reach </w:t>
      </w:r>
      <w:proofErr w:type="spellStart"/>
      <w:r>
        <w:rPr>
          <w:rFonts w:ascii="Arial" w:hAnsi="Arial" w:cs="Arial"/>
          <w:lang w:val="en"/>
        </w:rPr>
        <w:t>Abercromby</w:t>
      </w:r>
      <w:proofErr w:type="spellEnd"/>
      <w:r>
        <w:rPr>
          <w:rFonts w:ascii="Arial" w:hAnsi="Arial" w:cs="Arial"/>
          <w:lang w:val="en"/>
        </w:rPr>
        <w:t xml:space="preserve"> Square.</w:t>
      </w:r>
    </w:p>
    <w:p w:rsidR="003E2773" w:rsidRDefault="003E2773" w:rsidP="00827473">
      <w:pPr>
        <w:rPr>
          <w:rFonts w:ascii="Arial" w:hAnsi="Arial" w:cs="Arial"/>
          <w:lang w:val="en"/>
        </w:rPr>
      </w:pPr>
    </w:p>
    <w:p w:rsidR="003E2773" w:rsidRPr="003E2773" w:rsidRDefault="003E2773" w:rsidP="00827473">
      <w:pPr>
        <w:rPr>
          <w:rFonts w:ascii="Arial" w:hAnsi="Arial" w:cs="Arial"/>
        </w:rPr>
      </w:pPr>
      <w:r>
        <w:rPr>
          <w:rFonts w:ascii="Arial" w:hAnsi="Arial" w:cs="Arial"/>
          <w:lang w:val="en"/>
        </w:rPr>
        <w:t xml:space="preserve">A map of the university </w:t>
      </w:r>
      <w:bookmarkStart w:id="0" w:name="_GoBack"/>
      <w:bookmarkEnd w:id="0"/>
      <w:r>
        <w:rPr>
          <w:rFonts w:ascii="Arial" w:hAnsi="Arial" w:cs="Arial"/>
          <w:lang w:val="en"/>
        </w:rPr>
        <w:t xml:space="preserve">can be found at </w:t>
      </w:r>
      <w:r w:rsidRPr="003E2773">
        <w:rPr>
          <w:rFonts w:ascii="Arial" w:hAnsi="Arial" w:cs="Arial"/>
          <w:lang w:val="en"/>
        </w:rPr>
        <w:t>http://www.liv.ac.uk/maps/university-map/</w:t>
      </w:r>
    </w:p>
    <w:sectPr w:rsidR="003E2773" w:rsidRPr="003E2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5915"/>
    <w:multiLevelType w:val="hybridMultilevel"/>
    <w:tmpl w:val="C4069304"/>
    <w:lvl w:ilvl="0" w:tplc="A7ACF11E">
      <w:start w:val="1"/>
      <w:numFmt w:val="lowerRoman"/>
      <w:lvlText w:val="(%1)"/>
      <w:lvlJc w:val="left"/>
      <w:pPr>
        <w:ind w:left="1080" w:hanging="750"/>
      </w:pPr>
      <w:rPr>
        <w:rFonts w:hint="default"/>
        <w:b w:val="0"/>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91"/>
    <w:rsid w:val="0000314A"/>
    <w:rsid w:val="00013515"/>
    <w:rsid w:val="00102191"/>
    <w:rsid w:val="00180808"/>
    <w:rsid w:val="002849FE"/>
    <w:rsid w:val="002F59FC"/>
    <w:rsid w:val="0039050E"/>
    <w:rsid w:val="003E2773"/>
    <w:rsid w:val="00455EB5"/>
    <w:rsid w:val="00477A92"/>
    <w:rsid w:val="004C67BE"/>
    <w:rsid w:val="006E5DA5"/>
    <w:rsid w:val="00762504"/>
    <w:rsid w:val="008029D1"/>
    <w:rsid w:val="00827473"/>
    <w:rsid w:val="00972C68"/>
    <w:rsid w:val="0099450C"/>
    <w:rsid w:val="00A23A9A"/>
    <w:rsid w:val="00B019EB"/>
    <w:rsid w:val="00BA5C73"/>
    <w:rsid w:val="00CD080A"/>
    <w:rsid w:val="00CF4D4B"/>
    <w:rsid w:val="00D152DD"/>
    <w:rsid w:val="00E129B2"/>
    <w:rsid w:val="00EA13EE"/>
    <w:rsid w:val="00F91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19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102191"/>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02191"/>
    <w:rPr>
      <w:rFonts w:ascii="Arial Unicode MS" w:eastAsia="Arial Unicode MS" w:hAnsi="Arial Unicode MS" w:cs="Arial Unicode MS"/>
      <w:b/>
      <w:bCs/>
      <w:sz w:val="36"/>
      <w:szCs w:val="36"/>
    </w:rPr>
  </w:style>
  <w:style w:type="paragraph" w:styleId="BodyTextIndent">
    <w:name w:val="Body Text Indent"/>
    <w:basedOn w:val="Normal"/>
    <w:link w:val="BodyTextIndentChar"/>
    <w:unhideWhenUsed/>
    <w:rsid w:val="00102191"/>
    <w:pPr>
      <w:ind w:left="360"/>
    </w:pPr>
    <w:rPr>
      <w:rFonts w:ascii="Arial" w:hAnsi="Arial" w:cs="Arial"/>
      <w:sz w:val="20"/>
      <w:szCs w:val="20"/>
    </w:rPr>
  </w:style>
  <w:style w:type="character" w:customStyle="1" w:styleId="BodyTextIndentChar">
    <w:name w:val="Body Text Indent Char"/>
    <w:basedOn w:val="DefaultParagraphFont"/>
    <w:link w:val="BodyTextIndent"/>
    <w:rsid w:val="00102191"/>
    <w:rPr>
      <w:rFonts w:ascii="Arial" w:eastAsia="Times New Roman" w:hAnsi="Arial" w:cs="Arial"/>
      <w:sz w:val="20"/>
      <w:szCs w:val="20"/>
    </w:rPr>
  </w:style>
  <w:style w:type="paragraph" w:styleId="BodyTextIndent3">
    <w:name w:val="Body Text Indent 3"/>
    <w:basedOn w:val="Normal"/>
    <w:link w:val="BodyTextIndent3Char"/>
    <w:semiHidden/>
    <w:unhideWhenUsed/>
    <w:rsid w:val="00102191"/>
    <w:pPr>
      <w:spacing w:before="100" w:beforeAutospacing="1" w:after="100" w:afterAutospacing="1"/>
    </w:pPr>
    <w:rPr>
      <w:rFonts w:ascii="Arial Unicode MS" w:eastAsia="Arial Unicode MS" w:hAnsi="Arial Unicode MS" w:cs="Arial Unicode MS"/>
    </w:rPr>
  </w:style>
  <w:style w:type="character" w:customStyle="1" w:styleId="BodyTextIndent3Char">
    <w:name w:val="Body Text Indent 3 Char"/>
    <w:basedOn w:val="DefaultParagraphFont"/>
    <w:link w:val="BodyTextIndent3"/>
    <w:semiHidden/>
    <w:rsid w:val="00102191"/>
    <w:rPr>
      <w:rFonts w:ascii="Arial Unicode MS" w:eastAsia="Arial Unicode MS" w:hAnsi="Arial Unicode MS" w:cs="Arial Unicode MS"/>
      <w:sz w:val="24"/>
      <w:szCs w:val="24"/>
    </w:rPr>
  </w:style>
  <w:style w:type="paragraph" w:styleId="ListParagraph">
    <w:name w:val="List Paragraph"/>
    <w:basedOn w:val="Normal"/>
    <w:uiPriority w:val="34"/>
    <w:qFormat/>
    <w:rsid w:val="008029D1"/>
    <w:pPr>
      <w:ind w:left="720"/>
      <w:contextualSpacing/>
    </w:pPr>
  </w:style>
  <w:style w:type="character" w:styleId="Emphasis">
    <w:name w:val="Emphasis"/>
    <w:basedOn w:val="DefaultParagraphFont"/>
    <w:qFormat/>
    <w:rsid w:val="00E129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19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102191"/>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02191"/>
    <w:rPr>
      <w:rFonts w:ascii="Arial Unicode MS" w:eastAsia="Arial Unicode MS" w:hAnsi="Arial Unicode MS" w:cs="Arial Unicode MS"/>
      <w:b/>
      <w:bCs/>
      <w:sz w:val="36"/>
      <w:szCs w:val="36"/>
    </w:rPr>
  </w:style>
  <w:style w:type="paragraph" w:styleId="BodyTextIndent">
    <w:name w:val="Body Text Indent"/>
    <w:basedOn w:val="Normal"/>
    <w:link w:val="BodyTextIndentChar"/>
    <w:unhideWhenUsed/>
    <w:rsid w:val="00102191"/>
    <w:pPr>
      <w:ind w:left="360"/>
    </w:pPr>
    <w:rPr>
      <w:rFonts w:ascii="Arial" w:hAnsi="Arial" w:cs="Arial"/>
      <w:sz w:val="20"/>
      <w:szCs w:val="20"/>
    </w:rPr>
  </w:style>
  <w:style w:type="character" w:customStyle="1" w:styleId="BodyTextIndentChar">
    <w:name w:val="Body Text Indent Char"/>
    <w:basedOn w:val="DefaultParagraphFont"/>
    <w:link w:val="BodyTextIndent"/>
    <w:rsid w:val="00102191"/>
    <w:rPr>
      <w:rFonts w:ascii="Arial" w:eastAsia="Times New Roman" w:hAnsi="Arial" w:cs="Arial"/>
      <w:sz w:val="20"/>
      <w:szCs w:val="20"/>
    </w:rPr>
  </w:style>
  <w:style w:type="paragraph" w:styleId="BodyTextIndent3">
    <w:name w:val="Body Text Indent 3"/>
    <w:basedOn w:val="Normal"/>
    <w:link w:val="BodyTextIndent3Char"/>
    <w:semiHidden/>
    <w:unhideWhenUsed/>
    <w:rsid w:val="00102191"/>
    <w:pPr>
      <w:spacing w:before="100" w:beforeAutospacing="1" w:after="100" w:afterAutospacing="1"/>
    </w:pPr>
    <w:rPr>
      <w:rFonts w:ascii="Arial Unicode MS" w:eastAsia="Arial Unicode MS" w:hAnsi="Arial Unicode MS" w:cs="Arial Unicode MS"/>
    </w:rPr>
  </w:style>
  <w:style w:type="character" w:customStyle="1" w:styleId="BodyTextIndent3Char">
    <w:name w:val="Body Text Indent 3 Char"/>
    <w:basedOn w:val="DefaultParagraphFont"/>
    <w:link w:val="BodyTextIndent3"/>
    <w:semiHidden/>
    <w:rsid w:val="00102191"/>
    <w:rPr>
      <w:rFonts w:ascii="Arial Unicode MS" w:eastAsia="Arial Unicode MS" w:hAnsi="Arial Unicode MS" w:cs="Arial Unicode MS"/>
      <w:sz w:val="24"/>
      <w:szCs w:val="24"/>
    </w:rPr>
  </w:style>
  <w:style w:type="paragraph" w:styleId="ListParagraph">
    <w:name w:val="List Paragraph"/>
    <w:basedOn w:val="Normal"/>
    <w:uiPriority w:val="34"/>
    <w:qFormat/>
    <w:rsid w:val="008029D1"/>
    <w:pPr>
      <w:ind w:left="720"/>
      <w:contextualSpacing/>
    </w:pPr>
  </w:style>
  <w:style w:type="character" w:styleId="Emphasis">
    <w:name w:val="Emphasis"/>
    <w:basedOn w:val="DefaultParagraphFont"/>
    <w:qFormat/>
    <w:rsid w:val="00E12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59378">
      <w:bodyDiv w:val="1"/>
      <w:marLeft w:val="0"/>
      <w:marRight w:val="0"/>
      <w:marTop w:val="0"/>
      <w:marBottom w:val="0"/>
      <w:divBdr>
        <w:top w:val="none" w:sz="0" w:space="0" w:color="auto"/>
        <w:left w:val="none" w:sz="0" w:space="0" w:color="auto"/>
        <w:bottom w:val="none" w:sz="0" w:space="0" w:color="auto"/>
        <w:right w:val="none" w:sz="0" w:space="0" w:color="auto"/>
      </w:divBdr>
    </w:div>
    <w:div w:id="182485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Eplanning</cp:lastModifiedBy>
  <cp:revision>3</cp:revision>
  <dcterms:created xsi:type="dcterms:W3CDTF">2014-06-03T15:55:00Z</dcterms:created>
  <dcterms:modified xsi:type="dcterms:W3CDTF">2014-06-03T16:27:00Z</dcterms:modified>
</cp:coreProperties>
</file>